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6DDE8" w:themeColor="accent5" w:themeTint="66"/>
  <w:body>
    <w:p w:rsidR="005721EE" w:rsidRDefault="005721EE" w:rsidP="005721EE">
      <w:pPr>
        <w:rPr>
          <w:sz w:val="96"/>
          <w:szCs w:val="96"/>
        </w:rPr>
      </w:pPr>
      <w:r>
        <w:rPr>
          <w:sz w:val="96"/>
          <w:szCs w:val="96"/>
        </w:rPr>
        <w:t xml:space="preserve">      </w:t>
      </w:r>
    </w:p>
    <w:p w:rsidR="005721EE" w:rsidRDefault="005721EE" w:rsidP="005721EE">
      <w:pPr>
        <w:rPr>
          <w:sz w:val="96"/>
          <w:szCs w:val="96"/>
        </w:rPr>
      </w:pPr>
    </w:p>
    <w:p w:rsidR="005721EE" w:rsidRPr="005721EE" w:rsidRDefault="005721EE" w:rsidP="005721EE">
      <w:pPr>
        <w:jc w:val="center"/>
        <w:rPr>
          <w:rFonts w:ascii="Times New Roman" w:hAnsi="Times New Roman" w:cs="Times New Roman"/>
          <w:sz w:val="118"/>
          <w:szCs w:val="118"/>
        </w:rPr>
      </w:pPr>
      <w:proofErr w:type="spellStart"/>
      <w:r w:rsidRPr="005721EE">
        <w:rPr>
          <w:rFonts w:ascii="Times New Roman" w:hAnsi="Times New Roman" w:cs="Times New Roman"/>
          <w:sz w:val="118"/>
          <w:szCs w:val="118"/>
        </w:rPr>
        <w:t>Бумагопластика</w:t>
      </w:r>
      <w:proofErr w:type="spellEnd"/>
    </w:p>
    <w:p w:rsidR="005721EE" w:rsidRDefault="005721EE" w:rsidP="005721EE">
      <w:pPr>
        <w:rPr>
          <w:sz w:val="96"/>
          <w:szCs w:val="96"/>
        </w:rPr>
      </w:pPr>
    </w:p>
    <w:p w:rsidR="005721EE" w:rsidRPr="005721EE" w:rsidRDefault="005721EE" w:rsidP="005721EE">
      <w:pPr>
        <w:ind w:left="-709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6149890" cy="3954379"/>
            <wp:effectExtent l="0" t="0" r="0" b="0"/>
            <wp:docPr id="1" name="Рисунок 0" descr="nashi_rab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hi_rabot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8994" cy="39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EE" w:rsidRDefault="005721EE"/>
    <w:p w:rsidR="005721EE" w:rsidRDefault="005721EE"/>
    <w:p w:rsidR="005721EE" w:rsidRDefault="00FA72CB" w:rsidP="00A57AA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воспитатель:</w:t>
      </w:r>
    </w:p>
    <w:p w:rsidR="00FA72CB" w:rsidRPr="00A57AAC" w:rsidRDefault="00FA72CB" w:rsidP="00FA7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Фирсова С.Н.</w:t>
      </w:r>
    </w:p>
    <w:p w:rsidR="00B90B31" w:rsidRDefault="00B90B31" w:rsidP="00C901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D2035" w:rsidRDefault="00DD2035" w:rsidP="00C901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016C" w:rsidRPr="00C9016C" w:rsidRDefault="00C9016C" w:rsidP="00C9016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016C">
        <w:rPr>
          <w:rFonts w:ascii="Times New Roman" w:hAnsi="Times New Roman" w:cs="Times New Roman"/>
          <w:b/>
          <w:sz w:val="36"/>
          <w:szCs w:val="36"/>
        </w:rPr>
        <w:t>Что же такое «</w:t>
      </w:r>
      <w:proofErr w:type="spellStart"/>
      <w:r w:rsidRPr="00C9016C">
        <w:rPr>
          <w:rFonts w:ascii="Times New Roman" w:hAnsi="Times New Roman" w:cs="Times New Roman"/>
          <w:b/>
          <w:sz w:val="36"/>
          <w:szCs w:val="36"/>
        </w:rPr>
        <w:t>бумагопластика</w:t>
      </w:r>
      <w:proofErr w:type="spellEnd"/>
      <w:r w:rsidRPr="00C9016C">
        <w:rPr>
          <w:rFonts w:ascii="Times New Roman" w:hAnsi="Times New Roman" w:cs="Times New Roman"/>
          <w:b/>
          <w:sz w:val="36"/>
          <w:szCs w:val="36"/>
        </w:rPr>
        <w:t>»?</w:t>
      </w:r>
    </w:p>
    <w:p w:rsidR="00C9016C" w:rsidRDefault="00B90B31" w:rsidP="00B90B31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90B31">
        <w:rPr>
          <w:rFonts w:ascii="Times New Roman" w:hAnsi="Times New Roman" w:cs="Times New Roman"/>
          <w:b/>
          <w:i/>
          <w:sz w:val="28"/>
          <w:szCs w:val="28"/>
        </w:rPr>
        <w:t>Бумагопластика</w:t>
      </w:r>
      <w:proofErr w:type="spellEnd"/>
      <w:r w:rsidR="00C9016C" w:rsidRPr="00B90B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016C" w:rsidRPr="00C9016C">
        <w:rPr>
          <w:rFonts w:ascii="Times New Roman" w:hAnsi="Times New Roman" w:cs="Times New Roman"/>
          <w:sz w:val="28"/>
          <w:szCs w:val="28"/>
        </w:rPr>
        <w:t xml:space="preserve">– техника создания </w:t>
      </w:r>
      <w:proofErr w:type="spellStart"/>
      <w:r w:rsidR="00C9016C" w:rsidRPr="00C9016C">
        <w:rPr>
          <w:rFonts w:ascii="Times New Roman" w:hAnsi="Times New Roman" w:cs="Times New Roman"/>
          <w:sz w:val="28"/>
          <w:szCs w:val="28"/>
        </w:rPr>
        <w:t>полуобъемных</w:t>
      </w:r>
      <w:proofErr w:type="spellEnd"/>
      <w:r w:rsidR="00C9016C" w:rsidRPr="00C9016C">
        <w:rPr>
          <w:rFonts w:ascii="Times New Roman" w:hAnsi="Times New Roman" w:cs="Times New Roman"/>
          <w:sz w:val="28"/>
          <w:szCs w:val="28"/>
        </w:rPr>
        <w:t xml:space="preserve"> (рельефных) и объемных изделий из бумаги. История «</w:t>
      </w:r>
      <w:proofErr w:type="spellStart"/>
      <w:r w:rsidR="00C9016C" w:rsidRPr="00C9016C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="00C9016C" w:rsidRPr="00C9016C">
        <w:rPr>
          <w:rFonts w:ascii="Times New Roman" w:hAnsi="Times New Roman" w:cs="Times New Roman"/>
          <w:sz w:val="28"/>
          <w:szCs w:val="28"/>
        </w:rPr>
        <w:t>» связана с возникновением бумаги. Она стала не только основной для писем, книг, но и благодаря своим свойствам: пластичности, послушности, возможности сохранять заданную форму, оказалась превосходным материалом для творчества.</w:t>
      </w:r>
    </w:p>
    <w:p w:rsidR="00B90B31" w:rsidRDefault="00B90B31" w:rsidP="00C9016C">
      <w:pPr>
        <w:rPr>
          <w:rFonts w:ascii="Times New Roman" w:hAnsi="Times New Roman" w:cs="Times New Roman"/>
          <w:sz w:val="28"/>
          <w:szCs w:val="28"/>
        </w:rPr>
      </w:pPr>
    </w:p>
    <w:p w:rsidR="00C9016C" w:rsidRDefault="00C9016C" w:rsidP="00C901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0720" cy="2815389"/>
            <wp:effectExtent l="19050" t="0" r="0" b="0"/>
            <wp:docPr id="2" name="Рисунок 1" descr="00020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87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5396" cy="28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31" w:rsidRPr="00C9016C" w:rsidRDefault="00B90B31" w:rsidP="00C90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B31" w:rsidRDefault="00C9016C" w:rsidP="00C9016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C9016C">
        <w:rPr>
          <w:rFonts w:ascii="Times New Roman" w:hAnsi="Times New Roman" w:cs="Times New Roman"/>
          <w:b/>
          <w:i/>
          <w:sz w:val="44"/>
          <w:szCs w:val="44"/>
        </w:rPr>
        <w:t>В. А. Сухомлинский говорил: «Ум ребенка находиться на кончиках пальцев».</w:t>
      </w:r>
    </w:p>
    <w:p w:rsidR="00B90B31" w:rsidRDefault="00B90B31" w:rsidP="00B90B31">
      <w:pPr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 xml:space="preserve">Любая работа с бумагой: складывание, вырезание – дает возможность проявить свою индивидуальность; развивает творческое мышление, воображение, мелкую и крупную моторику; помогает приобщиться к миру прекрасного; помогает приобретать навыки конструкторской, учебно-исследовательской работы, опыт работы в коллективе, умение выслушивать и воспринимать чужую точку зрения. </w:t>
      </w:r>
    </w:p>
    <w:p w:rsidR="00B90B31" w:rsidRPr="00B90B31" w:rsidRDefault="00B90B31" w:rsidP="00B90B31">
      <w:pPr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Ребенок знакомится с «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>» еще в 2 – 3 года – это занятия аппликацией.</w:t>
      </w:r>
    </w:p>
    <w:p w:rsidR="00B90B31" w:rsidRPr="00B90B31" w:rsidRDefault="00B90B31" w:rsidP="00B90B31">
      <w:pPr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Таким образом, можно говорить, что все работы, связанные с изменением формы листа бумаги – это уже техника «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>».</w:t>
      </w:r>
    </w:p>
    <w:p w:rsidR="00C9016C" w:rsidRDefault="00C9016C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DD2035" w:rsidRDefault="00DD2035" w:rsidP="00B90B31">
      <w:pPr>
        <w:rPr>
          <w:rFonts w:ascii="Times New Roman" w:hAnsi="Times New Roman" w:cs="Times New Roman"/>
          <w:b/>
          <w:sz w:val="32"/>
          <w:szCs w:val="32"/>
        </w:rPr>
      </w:pPr>
    </w:p>
    <w:p w:rsidR="00B90B31" w:rsidRPr="00B90B31" w:rsidRDefault="00B90B31" w:rsidP="00B90B31">
      <w:pPr>
        <w:rPr>
          <w:rFonts w:ascii="Times New Roman" w:hAnsi="Times New Roman" w:cs="Times New Roman"/>
          <w:b/>
          <w:sz w:val="32"/>
          <w:szCs w:val="32"/>
        </w:rPr>
      </w:pPr>
      <w:r w:rsidRPr="00B90B31">
        <w:rPr>
          <w:rFonts w:ascii="Times New Roman" w:hAnsi="Times New Roman" w:cs="Times New Roman"/>
          <w:b/>
          <w:sz w:val="32"/>
          <w:szCs w:val="32"/>
        </w:rPr>
        <w:t>Поэтому видами работ в технике «</w:t>
      </w:r>
      <w:proofErr w:type="spellStart"/>
      <w:r w:rsidRPr="00B90B31">
        <w:rPr>
          <w:rFonts w:ascii="Times New Roman" w:hAnsi="Times New Roman" w:cs="Times New Roman"/>
          <w:b/>
          <w:sz w:val="32"/>
          <w:szCs w:val="32"/>
        </w:rPr>
        <w:t>бумагопластика</w:t>
      </w:r>
      <w:proofErr w:type="spellEnd"/>
      <w:r w:rsidRPr="00B90B31">
        <w:rPr>
          <w:rFonts w:ascii="Times New Roman" w:hAnsi="Times New Roman" w:cs="Times New Roman"/>
          <w:b/>
          <w:sz w:val="32"/>
          <w:szCs w:val="32"/>
        </w:rPr>
        <w:t>» являются: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>1. Простая аппликация</w:t>
      </w:r>
    </w:p>
    <w:p w:rsid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(от лат. «прикладывание») – наклеивание готовых деталей из цветной бумаги на плотную основу – картон (это для детей раннего возраста; для более старших детей – процесс вырезания деталей – самостоятельная работа).</w:t>
      </w:r>
    </w:p>
    <w:p w:rsidR="00B90B31" w:rsidRPr="00B90B31" w:rsidRDefault="00B90B31" w:rsidP="00B90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881" cy="1799724"/>
            <wp:effectExtent l="171450" t="133350" r="357969" b="295776"/>
            <wp:docPr id="3" name="Рисунок 2" descr="DSC_0998-80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8-800x53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8063" cy="1810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>2. Обрывная аппликация или бумажная мозаика</w:t>
      </w:r>
    </w:p>
    <w:p w:rsid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— это процесс заполнения контура рисунка. Всё просто и доступно, как в выкладывании мозаики. Основа — лист картона, на котором нарисован контур рисунка, который необходимо заполнить кусочками цветной бумаги. При этом цветная бумага разрывается руками.</w:t>
      </w:r>
    </w:p>
    <w:p w:rsidR="00B90B31" w:rsidRPr="00B90B31" w:rsidRDefault="00B90B31" w:rsidP="00B90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7003" cy="2000250"/>
            <wp:effectExtent l="171450" t="133350" r="364847" b="304800"/>
            <wp:docPr id="4" name="Рисунок 3" descr="foto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2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5870" cy="1999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>3. Объемная аппликация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целого листа бумаги или части, с дальнейшим расправлением ее и выкладыванием по контуру рисунка, нанесенного на картон. При этом края бумаги подворачиваются внутрь. Для дошкольников удобно пользоваться цветными салфетками. При определенной практике - в ход идет цветная бумага. Объемную аппликацию часто называют просто «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>».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Разновидностью объемной аппликации являются: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lastRenderedPageBreak/>
        <w:t>- скручивания салфеток в жгуты и выкладывание рисунка;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- скатывание шариков из салфеток и выкладывание рисунка.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Любой вид аппликации связан с познавательной деятельностью и огромное влияние оказывает на развитие умственных и творческих способностей детей.</w:t>
      </w:r>
    </w:p>
    <w:p w:rsid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Этот вид аппликации наиболее любим детьми.</w:t>
      </w:r>
    </w:p>
    <w:p w:rsidR="00B90B31" w:rsidRPr="00B90B31" w:rsidRDefault="00B90B31" w:rsidP="00DD20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992" cy="1928364"/>
            <wp:effectExtent l="171450" t="133350" r="358508" b="300486"/>
            <wp:docPr id="5" name="Рисунок 4" descr="detsad-166668-144644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66668-1446444492.jpg"/>
                    <pic:cNvPicPr/>
                  </pic:nvPicPr>
                  <pic:blipFill>
                    <a:blip r:embed="rId9"/>
                    <a:srcRect l="3717" t="4832" r="4935" b="3781"/>
                    <a:stretch>
                      <a:fillRect/>
                    </a:stretch>
                  </pic:blipFill>
                  <pic:spPr>
                    <a:xfrm>
                      <a:off x="0" y="0"/>
                      <a:ext cx="2884430" cy="193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>4. Торцевание</w:t>
      </w:r>
    </w:p>
    <w:p w:rsid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– выполняется так: из гофрированной цветной бумаги вырезают небольшой квадратик, на середину квадратика ставят торцом стержень (например: не заточенный карандаш) и закручивают бумагу вокруг стержня. Получившуюся маленькую торцовку, не снимая со стержня, приклеивают клеем ПВА на рисунок, нанесённый на плотную бумагу или картон, и только тогда вынимают стержень. Каждую следующую торцовку приклеивают рядом с предыдущей плотно друг к другу, чтобы не оставалось промежутков.</w:t>
      </w:r>
    </w:p>
    <w:p w:rsidR="00DD2035" w:rsidRPr="00B90B31" w:rsidRDefault="00DD2035" w:rsidP="00FD62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5308" cy="2110639"/>
            <wp:effectExtent l="171450" t="133350" r="358942" b="308711"/>
            <wp:docPr id="6" name="Рисунок 5" descr="9697135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71359_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3205" cy="2129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DD2035" w:rsidP="00FD620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5</w:t>
      </w:r>
      <w:r w:rsidR="00B90B31" w:rsidRPr="00B90B31">
        <w:rPr>
          <w:rFonts w:ascii="Times New Roman" w:hAnsi="Times New Roman" w:cs="Times New Roman"/>
          <w:color w:val="7030A0"/>
          <w:sz w:val="28"/>
          <w:szCs w:val="28"/>
        </w:rPr>
        <w:t>. Оригами</w:t>
      </w:r>
    </w:p>
    <w:p w:rsidR="00B90B31" w:rsidRPr="00B90B31" w:rsidRDefault="00B90B31" w:rsidP="00FD62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 xml:space="preserve">(с японского «сложенная бумага») — древнее искусство складывания фигурок из бумаги. Искусство оригами своими корнями уходит в древний Китай, где и была открыта бумага. Традиционным, классическим способом считается работа с квадратом, взятым за основу. Любая фигура выполняется </w:t>
      </w:r>
      <w:r w:rsidRPr="00B90B31">
        <w:rPr>
          <w:rFonts w:ascii="Times New Roman" w:hAnsi="Times New Roman" w:cs="Times New Roman"/>
          <w:sz w:val="28"/>
          <w:szCs w:val="28"/>
        </w:rPr>
        <w:lastRenderedPageBreak/>
        <w:t>из квадрата большего или меньшего размера путем сгибания бумаги. Определенная цепочка взаимопревращений исходного листа-квадрата от начала работы и до полного ее завершения - это и есть техника выполнения оригами. Это - игровая технология, бумажный конструктор, способствующий формированию устойчивого интереса к учебной деятельности, обеспечивающий преемственность между учебой и игрой.</w:t>
      </w:r>
    </w:p>
    <w:p w:rsidR="00DD2035" w:rsidRPr="00B90B31" w:rsidRDefault="00FD6200" w:rsidP="00FD62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097" cy="1921556"/>
            <wp:effectExtent l="171450" t="133350" r="362953" b="307294"/>
            <wp:docPr id="7" name="Рисунок 6" descr="_45_20131104_203644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5_20131104_20364492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573" cy="1921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B90B31" w:rsidP="003779B1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>7. Модульное оригами</w:t>
      </w:r>
    </w:p>
    <w:p w:rsidR="00B90B31" w:rsidRDefault="00B90B31" w:rsidP="00377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- одной из популярных разновидностей оригами является модульное оригами, в котором целая фигура собирается из многих одинаковых частей (модулей). Каждый модуль складывается по правилам классического оригами из одного листа бумаги, а затем модули соединяются путём вкладывания их друг в друга. Эта разновидность работ в технике «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» для дошкольников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сложновата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>, поэтому выполняются очень простые формы (например: «Рождественский венок» - работа, выполненная с детьми старшего дошкольного возраста на занятии, образец и мастер – класс можно увидеть у меня в блоге</w:t>
      </w:r>
      <w:proofErr w:type="gramStart"/>
      <w:r w:rsidRPr="00B90B31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FD6200" w:rsidRPr="00B90B31" w:rsidRDefault="00FD6200" w:rsidP="003779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9615" cy="2152650"/>
            <wp:effectExtent l="171450" t="133350" r="368935" b="304800"/>
            <wp:docPr id="8" name="Рисунок 7" descr="image_23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0076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2066" cy="215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B90B31" w:rsidP="003779B1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 xml:space="preserve">9. </w:t>
      </w:r>
      <w:proofErr w:type="spellStart"/>
      <w:r w:rsidRPr="00B90B31">
        <w:rPr>
          <w:rFonts w:ascii="Times New Roman" w:hAnsi="Times New Roman" w:cs="Times New Roman"/>
          <w:color w:val="7030A0"/>
          <w:sz w:val="28"/>
          <w:szCs w:val="28"/>
        </w:rPr>
        <w:t>Квиллинг</w:t>
      </w:r>
      <w:proofErr w:type="spellEnd"/>
    </w:p>
    <w:p w:rsidR="00B90B31" w:rsidRPr="00B90B31" w:rsidRDefault="00B90B31" w:rsidP="00377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( «птичье перо») - искусство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B90B31" w:rsidRDefault="00B90B31" w:rsidP="00377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lastRenderedPageBreak/>
        <w:t xml:space="preserve">В отличие от оригами, родиной которого является Япония, искусство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возникло в Европе в конце 14 —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В 15 веке это считалось искусством. В 19 — дамским развлечением. Большую часть 20 века оно было забыто. И только в конце прошлого столетия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снова стал превращаться в искусство. В России искусство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считается корейским и известно как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. Технику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со старшими дошкольниками можно применять для изготовления объёмных открыток, создания декоративных панно. Каждая композиция в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состоит из бумажных элементов различной формы, приклеенных к основе или склеенных между собой. Обычно для этого тонкие полоски бумаги скручиваются в рулончики (роллы, которым затем дают немного развернуться и придают форму.</w:t>
      </w:r>
    </w:p>
    <w:p w:rsidR="00FD6200" w:rsidRPr="00B90B31" w:rsidRDefault="00FD6200" w:rsidP="00FD62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0108" cy="2173772"/>
            <wp:effectExtent l="171450" t="133350" r="358942" b="302728"/>
            <wp:docPr id="12" name="Рисунок 11" descr="quillin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ing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6736" cy="217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31" w:rsidRPr="00B90B31" w:rsidRDefault="00B90B31" w:rsidP="003779B1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B90B31">
        <w:rPr>
          <w:rFonts w:ascii="Times New Roman" w:hAnsi="Times New Roman" w:cs="Times New Roman"/>
          <w:color w:val="7030A0"/>
          <w:sz w:val="28"/>
          <w:szCs w:val="28"/>
        </w:rPr>
        <w:t xml:space="preserve">10. Айрис </w:t>
      </w:r>
      <w:proofErr w:type="spellStart"/>
      <w:r w:rsidRPr="00B90B31">
        <w:rPr>
          <w:rFonts w:ascii="Times New Roman" w:hAnsi="Times New Roman" w:cs="Times New Roman"/>
          <w:color w:val="7030A0"/>
          <w:sz w:val="28"/>
          <w:szCs w:val="28"/>
        </w:rPr>
        <w:t>фолдинг</w:t>
      </w:r>
      <w:proofErr w:type="spellEnd"/>
    </w:p>
    <w:p w:rsidR="00B90B31" w:rsidRDefault="00B90B31" w:rsidP="00377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 xml:space="preserve">( «радужное складывание») - рисунок заполняется тонкими бумажными полосками, которые, накладываясь друг на друга под определённым углом на </w:t>
      </w:r>
      <w:proofErr w:type="spellStart"/>
      <w:r w:rsidRPr="00B90B31">
        <w:rPr>
          <w:rFonts w:ascii="Times New Roman" w:hAnsi="Times New Roman" w:cs="Times New Roman"/>
          <w:sz w:val="28"/>
          <w:szCs w:val="28"/>
        </w:rPr>
        <w:t>айрис</w:t>
      </w:r>
      <w:proofErr w:type="spellEnd"/>
      <w:r w:rsidRPr="00B90B31">
        <w:rPr>
          <w:rFonts w:ascii="Times New Roman" w:hAnsi="Times New Roman" w:cs="Times New Roman"/>
          <w:sz w:val="28"/>
          <w:szCs w:val="28"/>
        </w:rPr>
        <w:t xml:space="preserve"> - шаблон, создают интересный эффект закручивающейся спирали. Для работы с дошкольниками используется крайне редко.</w:t>
      </w:r>
    </w:p>
    <w:p w:rsidR="00B90B31" w:rsidRPr="00B90B31" w:rsidRDefault="00FD6200" w:rsidP="003779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205" cy="2144629"/>
            <wp:effectExtent l="171450" t="133350" r="353795" b="312821"/>
            <wp:docPr id="11" name="Рисунок 10" descr="photo55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504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9047" cy="2156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90B31" w:rsidRPr="00B90B31" w:rsidSect="00FD6200">
      <w:pgSz w:w="11906" w:h="16838"/>
      <w:pgMar w:top="568" w:right="850" w:bottom="426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1EE"/>
    <w:rsid w:val="003779B1"/>
    <w:rsid w:val="005721EE"/>
    <w:rsid w:val="00A57AAC"/>
    <w:rsid w:val="00B90B31"/>
    <w:rsid w:val="00C9016C"/>
    <w:rsid w:val="00DD2035"/>
    <w:rsid w:val="00F9327F"/>
    <w:rsid w:val="00FA72CB"/>
    <w:rsid w:val="00FD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,#6ff"/>
    </o:shapedefaults>
    <o:shapelayout v:ext="edit">
      <o:idmap v:ext="edit" data="1"/>
    </o:shapelayout>
  </w:shapeDefaults>
  <w:decimalSymbol w:val=","/>
  <w:listSeparator w:val=";"/>
  <w14:docId w14:val="1D06863E"/>
  <w15:docId w15:val="{48DABB08-7895-4061-85E5-26F4FB39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208E2-65F4-4851-9E1E-F8EC5EE63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5</cp:revision>
  <dcterms:created xsi:type="dcterms:W3CDTF">2016-05-06T12:00:00Z</dcterms:created>
  <dcterms:modified xsi:type="dcterms:W3CDTF">2021-01-24T12:48:00Z</dcterms:modified>
</cp:coreProperties>
</file>